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3310" w:rsidRDefault="00A54FF8" w:rsidP="006F3310">
      <w:pPr>
        <w:tabs>
          <w:tab w:val="left" w:pos="0"/>
        </w:tabs>
        <w:rPr>
          <w:rFonts w:ascii="Times New Roman" w:eastAsia="Arial Unicode MS" w:hAnsi="Times New Roman" w:cs="Times New Roman"/>
          <w:b/>
          <w:sz w:val="28"/>
          <w:szCs w:val="28"/>
          <w:u w:val="double"/>
        </w:rPr>
      </w:pPr>
      <w:r>
        <w:rPr>
          <w:rFonts w:ascii="Times New Roman" w:eastAsia="Arial Unicode MS" w:hAnsi="Times New Roman" w:cs="Times New Roman"/>
          <w:b/>
          <w:sz w:val="28"/>
          <w:szCs w:val="28"/>
          <w:u w:val="double"/>
        </w:rPr>
        <w:t>PORTARIA N. 2</w:t>
      </w:r>
      <w:r w:rsidR="005A39B2">
        <w:rPr>
          <w:rFonts w:ascii="Times New Roman" w:eastAsia="Arial Unicode MS" w:hAnsi="Times New Roman" w:cs="Times New Roman"/>
          <w:b/>
          <w:sz w:val="28"/>
          <w:szCs w:val="28"/>
          <w:u w:val="double"/>
        </w:rPr>
        <w:t>7</w:t>
      </w:r>
      <w:r w:rsidR="00D43D3D">
        <w:rPr>
          <w:rFonts w:ascii="Times New Roman" w:eastAsia="Arial Unicode MS" w:hAnsi="Times New Roman" w:cs="Times New Roman"/>
          <w:b/>
          <w:sz w:val="28"/>
          <w:szCs w:val="28"/>
          <w:u w:val="double"/>
        </w:rPr>
        <w:t>2</w:t>
      </w:r>
      <w:r>
        <w:rPr>
          <w:rFonts w:ascii="Times New Roman" w:eastAsia="Arial Unicode MS" w:hAnsi="Times New Roman" w:cs="Times New Roman"/>
          <w:b/>
          <w:sz w:val="28"/>
          <w:szCs w:val="28"/>
          <w:u w:val="double"/>
        </w:rPr>
        <w:t>/2017, DE 1</w:t>
      </w:r>
      <w:r w:rsidR="003E4840">
        <w:rPr>
          <w:rFonts w:ascii="Times New Roman" w:eastAsia="Arial Unicode MS" w:hAnsi="Times New Roman" w:cs="Times New Roman"/>
          <w:b/>
          <w:sz w:val="28"/>
          <w:szCs w:val="28"/>
          <w:u w:val="double"/>
        </w:rPr>
        <w:t>4</w:t>
      </w:r>
      <w:r>
        <w:rPr>
          <w:rFonts w:ascii="Times New Roman" w:eastAsia="Arial Unicode MS" w:hAnsi="Times New Roman" w:cs="Times New Roman"/>
          <w:b/>
          <w:sz w:val="28"/>
          <w:szCs w:val="28"/>
          <w:u w:val="double"/>
        </w:rPr>
        <w:t xml:space="preserve"> DE JU</w:t>
      </w:r>
      <w:r w:rsidR="008350E5">
        <w:rPr>
          <w:rFonts w:ascii="Times New Roman" w:eastAsia="Arial Unicode MS" w:hAnsi="Times New Roman" w:cs="Times New Roman"/>
          <w:b/>
          <w:sz w:val="28"/>
          <w:szCs w:val="28"/>
          <w:u w:val="double"/>
        </w:rPr>
        <w:t>L</w:t>
      </w:r>
      <w:r>
        <w:rPr>
          <w:rFonts w:ascii="Times New Roman" w:eastAsia="Arial Unicode MS" w:hAnsi="Times New Roman" w:cs="Times New Roman"/>
          <w:b/>
          <w:sz w:val="28"/>
          <w:szCs w:val="28"/>
          <w:u w:val="double"/>
        </w:rPr>
        <w:t>HO</w:t>
      </w:r>
      <w:proofErr w:type="gramStart"/>
      <w:r>
        <w:rPr>
          <w:rFonts w:ascii="Times New Roman" w:eastAsia="Arial Unicode MS" w:hAnsi="Times New Roman" w:cs="Times New Roman"/>
          <w:b/>
          <w:sz w:val="28"/>
          <w:szCs w:val="28"/>
          <w:u w:val="double"/>
        </w:rPr>
        <w:t xml:space="preserve">  </w:t>
      </w:r>
      <w:proofErr w:type="gramEnd"/>
      <w:r>
        <w:rPr>
          <w:rFonts w:ascii="Times New Roman" w:eastAsia="Arial Unicode MS" w:hAnsi="Times New Roman" w:cs="Times New Roman"/>
          <w:b/>
          <w:sz w:val="28"/>
          <w:szCs w:val="28"/>
          <w:u w:val="double"/>
        </w:rPr>
        <w:t>DE 2017.</w:t>
      </w:r>
    </w:p>
    <w:p w:rsidR="006F3310" w:rsidRDefault="006F3310" w:rsidP="006F3310">
      <w:pPr>
        <w:tabs>
          <w:tab w:val="left" w:pos="4536"/>
        </w:tabs>
        <w:spacing w:line="240" w:lineRule="auto"/>
        <w:ind w:left="4536"/>
        <w:jc w:val="both"/>
        <w:rPr>
          <w:rFonts w:ascii="Times New Roman" w:eastAsia="Arial Unicode MS" w:hAnsi="Times New Roman" w:cs="Times New Roman"/>
          <w:b/>
          <w:sz w:val="28"/>
          <w:szCs w:val="28"/>
        </w:rPr>
      </w:pPr>
      <w:r>
        <w:rPr>
          <w:rFonts w:ascii="Times New Roman" w:eastAsia="Arial Unicode MS" w:hAnsi="Times New Roman" w:cs="Times New Roman"/>
          <w:b/>
          <w:sz w:val="28"/>
          <w:szCs w:val="28"/>
        </w:rPr>
        <w:t>DISPÕE SOBRE A NOMEAÇÃO DE FISCAL DE CONTRATO, E DÁ OUTRAS PROVIDÊNCIAS.</w:t>
      </w:r>
    </w:p>
    <w:p w:rsidR="006F3310" w:rsidRDefault="006F3310" w:rsidP="006F3310">
      <w:pPr>
        <w:spacing w:before="436" w:after="0" w:line="240" w:lineRule="auto"/>
        <w:ind w:firstLine="1701"/>
        <w:jc w:val="both"/>
        <w:textAlignment w:val="baseline"/>
        <w:rPr>
          <w:rFonts w:ascii="Times New Roman" w:eastAsia="Tahoma" w:hAnsi="Times New Roman" w:cs="Times New Roman"/>
          <w:color w:val="000000"/>
          <w:sz w:val="24"/>
          <w:szCs w:val="24"/>
        </w:rPr>
      </w:pPr>
      <w:r>
        <w:rPr>
          <w:rFonts w:ascii="Times New Roman" w:eastAsia="Tahoma" w:hAnsi="Times New Roman" w:cs="Times New Roman"/>
          <w:b/>
          <w:color w:val="000000"/>
          <w:sz w:val="24"/>
          <w:szCs w:val="24"/>
        </w:rPr>
        <w:t>JOÃO CLEITON ARAÚJO DE MEDEIROS</w:t>
      </w:r>
      <w:r>
        <w:rPr>
          <w:rFonts w:ascii="Times New Roman" w:eastAsia="Tahoma" w:hAnsi="Times New Roman" w:cs="Times New Roman"/>
          <w:color w:val="000000"/>
          <w:sz w:val="24"/>
          <w:szCs w:val="24"/>
        </w:rPr>
        <w:t>, Prefeito Municipal de Canabrava do Norte, Estado de Mato Grosso, em conformidade com o art. 83º, III E XXX, da Lei Orgânica Municipal, no uso de suas atribuições legais, e,</w:t>
      </w:r>
    </w:p>
    <w:p w:rsidR="006F3310" w:rsidRDefault="006F3310" w:rsidP="006F3310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Considerando que o fiscal do contrato deve: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Conhecer detalhadamente o instrumento contratual e o edital da licitação a ser fiscalizado, anotando em registro próprio todas as ocorrências relacionadas a sua execução; devendo sanar qualquer dúvida com os demais setores competentes da Administração para o fiel cumprimento das cláusulas neles estabelecidas;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Coordenar, acompanhar e fiscalizar a execução do contrato sob sua responsabilidade e emitir respectivos relatórios;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Propor a celebração de aditivos ou rescisão, quando necessário;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Controlar o prazo de vigência do instrumento contratual sob sua responsabilidade;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Manter controle atualizado dos pagamentos efetuados, em ordem cronológica, cuidando para que o valor do contrato não seja ultrapassado;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Comunicar formalmente à unidade competente, após contatos prévios com a contratada, as irregularidades cometidas passíveis de penalidade;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Solicitar, à unidade competente, esclarecimentos acerca do contrato sob sua responsabilidade;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Autorizar, formalmente, quando do término da vigência do contrato, a liberação da garantia contratual em favor da contratada;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Manter, sob sua guarda, cópia dos processos de contratação;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Encaminhar, à autoridade competente, eventuais pedidos de modificações no cronograma físico-financeiro, substituições de materiais e equipamentos, formulados pela contratada;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Confrontar os preços e quantidades constantes da Nota Fiscal com os estabelecidos no contrato;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Receber e atestar Notas Fiscais e encaminhá-las à unidade competente para pagamento (medições e no caso de material direto nas obras conferir em conjunto com o almoxarifado e atestar);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Verificar se o prazo de entrega, especificações e quantidades encontram-se de acordo com o estabelecido no instrumento contratual;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Notificar a contratada para sanar os problemas detectados nos serviços, obras ou para efetuar a entrega dos materiais;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Sugerir, ao Prefeito, a aplicação de penalidades quando houver descumprimento de cláusulas contratuais;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Acompanhar a execução contratual, em seus aspectos quantitativos e qualitativos;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Registrar todas as ocorrências surgidas durante a execução do objeto e aplicar as devidas penalidades do contrato;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Determinar a reparação, correção, remoção, reconstrução ou substituição, às expensas da empresa contratada, no total ou em parte, o objeto do contrato em que se verificarem vícios, defeitos ou incorreções resultantes da execução ou de materiais empregados;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Deve rejeitar, no todo ou em parte, obra, serviço ou fornecimento executado em desacordo com o contrato;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Exigir e assegurar o cumprimento dos prazos previamente estabelecidos;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Exigir o cumprimento das cláusulas do contrato e respectivos termos aditivos (verificar a existência de possível subcontratação vedada contratualmente, por exemplo);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Aprovar a medição dos serviços efetivamente realizados, em consonância com o regime de execução previsto no contrato (o fiscal jamais deve atestar a conclusão de serviços que não foram totalmente executados);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Comunicar à autoridade superior, em tempo hábil, qualquer ocorrência que requeira decisões ou providências que ultrapassarem sua competência, em face de risco ou iminência de prejuízo ao interesse público;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Deve protocolar, junto à autoridade superior, qualquer registro de dificuldade ou impossibilidade para o cumprimento de suas obrigações, com identificação dos elementos impeditivos do exercício da atividade, além das providências e sugestões que porventura entender cabíveis;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Receber o objeto contratual, mediante termo circunstanciado assinado pelas partes;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Emitir atestados de avaliação dos serviços prestados (certidões ou atestados);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Poderá solicitar assessoramento técnico necessário com a devida antecedência;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Deverá anotar em registro próprio todas as ocorrências relacionadas com a execução do contrato, determinando o que for necessário à regularização das faltas ou defeitos observados, através de notificações escrita com protocolamento;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Não deve atestar serviços não realizados, proceder o pagamento de serviços não executados, expedir notas fiscais “frias” ou em desacordo com o contrato, receber material ou serviço com qualidade inferior à contratada, pagar obras inacabadas ou serviços em desacordo com o projeto básico ou termo de referência, conceder aditivos indevidos;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- Se manter informado com relação aos prazos com o responsável pelo envio de dados ao Tribunal de Contas do Estado;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Considerando que o descumprimento de quaisquer dos deveres atribuídos ao Fiscal do Contrato, implicará na instauração de processo administrativo disciplinar para apurar a responsabilidade civil, penal e/ou administrativa, além do que ficará responsável por quaisquer ônus decorrentes a eventuais multas aplicadas pelo TCE.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Considerando que as decisões e providências que ultrapassarem a competência do fiscal deverão ser solicitadas a seus superiores em tempo hábil para a adoção das medidas convenientes; </w:t>
      </w:r>
    </w:p>
    <w:p w:rsidR="006F3310" w:rsidRDefault="006F3310" w:rsidP="006F3310">
      <w:pPr>
        <w:spacing w:after="0" w:line="240" w:lineRule="auto"/>
        <w:ind w:firstLine="1701"/>
        <w:jc w:val="both"/>
        <w:rPr>
          <w:rFonts w:ascii="Times New Roman" w:hAnsi="Times New Roman" w:cs="Times New Roman"/>
          <w:sz w:val="24"/>
          <w:szCs w:val="24"/>
        </w:rPr>
      </w:pPr>
    </w:p>
    <w:p w:rsidR="006F3310" w:rsidRPr="001A052B" w:rsidRDefault="006F3310" w:rsidP="001A052B">
      <w:pPr>
        <w:spacing w:after="0" w:line="240" w:lineRule="auto"/>
        <w:ind w:firstLine="1701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RESOLVE: </w:t>
      </w:r>
    </w:p>
    <w:p w:rsidR="006F3310" w:rsidRPr="002A3B53" w:rsidRDefault="00AE74CD" w:rsidP="005610CD">
      <w:pPr>
        <w:spacing w:before="436" w:after="0" w:line="240" w:lineRule="auto"/>
        <w:ind w:left="708" w:firstLine="993"/>
        <w:jc w:val="both"/>
        <w:textAlignment w:val="baseline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ahoma" w:hAnsi="Times New Roman" w:cs="Times New Roman"/>
          <w:b/>
          <w:color w:val="000000"/>
          <w:sz w:val="24"/>
          <w:szCs w:val="24"/>
        </w:rPr>
        <w:t xml:space="preserve">Art. 1º. </w:t>
      </w:r>
      <w:r w:rsidR="0038019B">
        <w:rPr>
          <w:rFonts w:ascii="Times New Roman" w:eastAsia="Tahoma" w:hAnsi="Times New Roman" w:cs="Times New Roman"/>
          <w:color w:val="000000"/>
          <w:sz w:val="24"/>
          <w:szCs w:val="24"/>
        </w:rPr>
        <w:t xml:space="preserve">Nomear a Sra. </w:t>
      </w:r>
      <w:r w:rsidR="0038019B">
        <w:rPr>
          <w:rFonts w:ascii="Times New Roman" w:hAnsi="Times New Roman" w:cs="Times New Roman"/>
          <w:b/>
          <w:sz w:val="26"/>
          <w:szCs w:val="26"/>
        </w:rPr>
        <w:t>MARIA DA CONCEIÇÃO FREIRES RODRIGUES</w:t>
      </w:r>
      <w:r w:rsidR="0038019B">
        <w:rPr>
          <w:rFonts w:ascii="Times New Roman" w:hAnsi="Times New Roman" w:cs="Times New Roman"/>
          <w:sz w:val="26"/>
          <w:szCs w:val="26"/>
        </w:rPr>
        <w:t xml:space="preserve">, brasileira, casada, </w:t>
      </w:r>
      <w:r w:rsidR="0038019B" w:rsidRPr="00127C37">
        <w:rPr>
          <w:rFonts w:ascii="Times New Roman" w:hAnsi="Times New Roman" w:cs="Times New Roman"/>
          <w:sz w:val="26"/>
          <w:szCs w:val="26"/>
        </w:rPr>
        <w:t>portador</w:t>
      </w:r>
      <w:r w:rsidR="0038019B">
        <w:rPr>
          <w:rFonts w:ascii="Times New Roman" w:hAnsi="Times New Roman" w:cs="Times New Roman"/>
          <w:sz w:val="26"/>
          <w:szCs w:val="26"/>
        </w:rPr>
        <w:t>a</w:t>
      </w:r>
      <w:r w:rsidR="0038019B" w:rsidRPr="00127C37">
        <w:rPr>
          <w:rFonts w:ascii="Times New Roman" w:hAnsi="Times New Roman" w:cs="Times New Roman"/>
          <w:sz w:val="26"/>
          <w:szCs w:val="26"/>
        </w:rPr>
        <w:t xml:space="preserve"> da Carteira de Identidade – CI/</w:t>
      </w:r>
      <w:r w:rsidR="0038019B">
        <w:rPr>
          <w:rFonts w:ascii="Times New Roman" w:hAnsi="Times New Roman" w:cs="Times New Roman"/>
          <w:sz w:val="26"/>
          <w:szCs w:val="26"/>
        </w:rPr>
        <w:t xml:space="preserve">RG n. </w:t>
      </w:r>
      <w:r w:rsidR="008E5984">
        <w:rPr>
          <w:rFonts w:ascii="Times New Roman" w:hAnsi="Times New Roman" w:cs="Times New Roman"/>
          <w:sz w:val="26"/>
          <w:szCs w:val="26"/>
        </w:rPr>
        <w:t>1.984.472, emitido por SSP/DF, inscrito no Cadastro de Pessoas Físicas do Ministério da Fazenda</w:t>
      </w:r>
      <w:r w:rsidR="0038019B" w:rsidRPr="00127C37">
        <w:rPr>
          <w:rFonts w:ascii="Times New Roman" w:hAnsi="Times New Roman" w:cs="Times New Roman"/>
          <w:sz w:val="26"/>
          <w:szCs w:val="26"/>
        </w:rPr>
        <w:t xml:space="preserve"> – CPF/</w:t>
      </w:r>
      <w:r w:rsidR="0038019B">
        <w:rPr>
          <w:rFonts w:ascii="Times New Roman" w:hAnsi="Times New Roman" w:cs="Times New Roman"/>
          <w:sz w:val="26"/>
          <w:szCs w:val="26"/>
        </w:rPr>
        <w:t>MF n. 949.624.991-49</w:t>
      </w:r>
      <w:r w:rsidR="0038019B" w:rsidRPr="00127C37">
        <w:rPr>
          <w:rFonts w:ascii="Times New Roman" w:hAnsi="Times New Roman" w:cs="Times New Roman"/>
          <w:sz w:val="26"/>
          <w:szCs w:val="26"/>
        </w:rPr>
        <w:t xml:space="preserve">, </w:t>
      </w:r>
      <w:r w:rsidR="003E6783" w:rsidRPr="00B5499E">
        <w:rPr>
          <w:rFonts w:ascii="Times New Roman" w:hAnsi="Times New Roman" w:cs="Times New Roman"/>
          <w:b/>
          <w:sz w:val="26"/>
          <w:szCs w:val="26"/>
        </w:rPr>
        <w:t xml:space="preserve">ATA </w:t>
      </w:r>
      <w:r w:rsidR="00400EB9" w:rsidRPr="00B5499E">
        <w:rPr>
          <w:rFonts w:ascii="Times New Roman" w:hAnsi="Times New Roman" w:cs="Times New Roman"/>
          <w:b/>
          <w:sz w:val="26"/>
          <w:szCs w:val="26"/>
        </w:rPr>
        <w:t>0</w:t>
      </w:r>
      <w:r w:rsidR="002A3B53">
        <w:rPr>
          <w:rFonts w:ascii="Times New Roman" w:hAnsi="Times New Roman" w:cs="Times New Roman"/>
          <w:b/>
          <w:sz w:val="26"/>
          <w:szCs w:val="26"/>
        </w:rPr>
        <w:t>2</w:t>
      </w:r>
      <w:r w:rsidR="00D43D3D">
        <w:rPr>
          <w:rFonts w:ascii="Times New Roman" w:hAnsi="Times New Roman" w:cs="Times New Roman"/>
          <w:b/>
          <w:sz w:val="26"/>
          <w:szCs w:val="26"/>
        </w:rPr>
        <w:t>7</w:t>
      </w:r>
      <w:r w:rsidR="00E76782" w:rsidRPr="00B5499E">
        <w:rPr>
          <w:rFonts w:ascii="Times New Roman" w:hAnsi="Times New Roman" w:cs="Times New Roman"/>
          <w:b/>
          <w:sz w:val="26"/>
          <w:szCs w:val="26"/>
        </w:rPr>
        <w:t>/2017</w:t>
      </w:r>
      <w:r w:rsidR="004B3B7B">
        <w:rPr>
          <w:rFonts w:ascii="Times New Roman" w:hAnsi="Times New Roman" w:cs="Times New Roman"/>
          <w:sz w:val="26"/>
          <w:szCs w:val="26"/>
        </w:rPr>
        <w:t>–</w:t>
      </w:r>
      <w:r w:rsidR="00DB3630">
        <w:rPr>
          <w:rFonts w:ascii="Times New Roman" w:hAnsi="Times New Roman" w:cs="Times New Roman"/>
          <w:sz w:val="26"/>
          <w:szCs w:val="26"/>
        </w:rPr>
        <w:t xml:space="preserve"> </w:t>
      </w:r>
      <w:r w:rsidR="005610CD">
        <w:rPr>
          <w:rFonts w:ascii="Times New Roman" w:hAnsi="Times New Roman" w:cs="Times New Roman"/>
          <w:sz w:val="26"/>
          <w:szCs w:val="26"/>
        </w:rPr>
        <w:t>Referente ao Registro de Preços</w:t>
      </w:r>
      <w:proofErr w:type="gramStart"/>
      <w:r w:rsidR="005610CD">
        <w:rPr>
          <w:rFonts w:ascii="Times New Roman" w:hAnsi="Times New Roman" w:cs="Times New Roman"/>
          <w:sz w:val="26"/>
          <w:szCs w:val="26"/>
        </w:rPr>
        <w:t xml:space="preserve">  </w:t>
      </w:r>
      <w:proofErr w:type="gramEnd"/>
      <w:r w:rsidR="005610CD">
        <w:rPr>
          <w:rFonts w:ascii="Times New Roman" w:hAnsi="Times New Roman" w:cs="Times New Roman"/>
          <w:sz w:val="26"/>
          <w:szCs w:val="26"/>
        </w:rPr>
        <w:t xml:space="preserve">de </w:t>
      </w:r>
      <w:bookmarkStart w:id="0" w:name="_GoBack"/>
      <w:bookmarkEnd w:id="0"/>
      <w:r w:rsidR="00DB3630">
        <w:rPr>
          <w:rFonts w:ascii="Times New Roman" w:hAnsi="Times New Roman" w:cs="Times New Roman"/>
          <w:sz w:val="26"/>
          <w:szCs w:val="26"/>
        </w:rPr>
        <w:t xml:space="preserve">Futura e eventual aquisição com instalação de Materiais Permanentes- Aparelhos de </w:t>
      </w:r>
      <w:r w:rsidR="00CC5E30">
        <w:rPr>
          <w:rFonts w:ascii="Times New Roman" w:hAnsi="Times New Roman" w:cs="Times New Roman"/>
          <w:sz w:val="26"/>
          <w:szCs w:val="26"/>
        </w:rPr>
        <w:t xml:space="preserve">ar Condicionado para atender  </w:t>
      </w:r>
      <w:r w:rsidR="00DB3630">
        <w:rPr>
          <w:rFonts w:ascii="Times New Roman" w:hAnsi="Times New Roman" w:cs="Times New Roman"/>
          <w:sz w:val="26"/>
          <w:szCs w:val="26"/>
        </w:rPr>
        <w:t>a demanda da Prefeitura</w:t>
      </w:r>
      <w:r w:rsidR="008E5984">
        <w:rPr>
          <w:rFonts w:ascii="Times New Roman" w:hAnsi="Times New Roman" w:cs="Times New Roman"/>
          <w:sz w:val="26"/>
          <w:szCs w:val="26"/>
        </w:rPr>
        <w:t xml:space="preserve"> Municipal</w:t>
      </w:r>
      <w:r w:rsidR="00DB3630">
        <w:rPr>
          <w:rFonts w:ascii="Times New Roman" w:hAnsi="Times New Roman" w:cs="Times New Roman"/>
          <w:sz w:val="26"/>
          <w:szCs w:val="26"/>
        </w:rPr>
        <w:t xml:space="preserve"> </w:t>
      </w:r>
      <w:r w:rsidR="008E5984">
        <w:rPr>
          <w:rFonts w:ascii="Times New Roman" w:hAnsi="Times New Roman" w:cs="Times New Roman"/>
          <w:sz w:val="26"/>
          <w:szCs w:val="26"/>
        </w:rPr>
        <w:t>de Canabrava do Norte-MT.</w:t>
      </w:r>
    </w:p>
    <w:p w:rsidR="00AE74CD" w:rsidRDefault="00485C55" w:rsidP="009F6C16">
      <w:pPr>
        <w:spacing w:after="0" w:line="240" w:lineRule="auto"/>
        <w:ind w:left="142" w:firstLine="155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F3310" w:rsidRDefault="006F3310" w:rsidP="009F6C16">
      <w:pPr>
        <w:spacing w:after="0" w:line="240" w:lineRule="auto"/>
        <w:ind w:left="142" w:firstLine="1559"/>
        <w:jc w:val="both"/>
      </w:pPr>
      <w:r>
        <w:rPr>
          <w:rFonts w:ascii="Times New Roman" w:hAnsi="Times New Roman" w:cs="Times New Roman"/>
          <w:b/>
          <w:sz w:val="24"/>
          <w:szCs w:val="24"/>
        </w:rPr>
        <w:t>Art. 2°</w:t>
      </w:r>
      <w:r>
        <w:rPr>
          <w:rFonts w:ascii="Times New Roman" w:hAnsi="Times New Roman" w:cs="Times New Roman"/>
          <w:sz w:val="24"/>
          <w:szCs w:val="24"/>
        </w:rPr>
        <w:t>. Esta portaria entrará em vigor na data de sua publicação, revogando-se as disposições em contrário.</w:t>
      </w:r>
      <w:r>
        <w:t xml:space="preserve"> </w:t>
      </w:r>
    </w:p>
    <w:p w:rsidR="006F3310" w:rsidRDefault="006F3310" w:rsidP="009F6C16">
      <w:pPr>
        <w:spacing w:after="0" w:line="240" w:lineRule="auto"/>
        <w:ind w:left="142" w:firstLine="1559"/>
        <w:jc w:val="both"/>
        <w:rPr>
          <w:rFonts w:asciiTheme="majorHAnsi" w:hAnsiTheme="majorHAnsi"/>
          <w:b/>
          <w:sz w:val="25"/>
          <w:szCs w:val="25"/>
          <w:lang w:eastAsia="pt-BR"/>
        </w:rPr>
      </w:pPr>
    </w:p>
    <w:p w:rsidR="006F3310" w:rsidRDefault="006F3310" w:rsidP="009F6C16">
      <w:pPr>
        <w:spacing w:after="0" w:line="240" w:lineRule="auto"/>
        <w:ind w:left="142" w:firstLine="1559"/>
        <w:jc w:val="both"/>
        <w:rPr>
          <w:rFonts w:asciiTheme="majorHAnsi" w:hAnsiTheme="majorHAnsi"/>
          <w:b/>
          <w:sz w:val="25"/>
          <w:szCs w:val="25"/>
          <w:lang w:eastAsia="pt-BR"/>
        </w:rPr>
      </w:pPr>
      <w:r>
        <w:rPr>
          <w:rFonts w:asciiTheme="majorHAnsi" w:hAnsiTheme="majorHAnsi"/>
          <w:b/>
          <w:sz w:val="25"/>
          <w:szCs w:val="25"/>
          <w:lang w:eastAsia="pt-BR"/>
        </w:rPr>
        <w:t>Registra-se,</w:t>
      </w:r>
    </w:p>
    <w:p w:rsidR="006F3310" w:rsidRDefault="006F3310" w:rsidP="009F6C16">
      <w:pPr>
        <w:spacing w:after="0" w:line="240" w:lineRule="auto"/>
        <w:ind w:left="142" w:firstLine="1559"/>
        <w:jc w:val="both"/>
        <w:rPr>
          <w:rFonts w:asciiTheme="majorHAnsi" w:hAnsiTheme="majorHAnsi"/>
          <w:b/>
          <w:sz w:val="25"/>
          <w:szCs w:val="25"/>
          <w:lang w:eastAsia="pt-BR"/>
        </w:rPr>
      </w:pPr>
      <w:r>
        <w:rPr>
          <w:rFonts w:asciiTheme="majorHAnsi" w:hAnsiTheme="majorHAnsi"/>
          <w:b/>
          <w:sz w:val="25"/>
          <w:szCs w:val="25"/>
          <w:lang w:eastAsia="pt-BR"/>
        </w:rPr>
        <w:t>Publique-se,</w:t>
      </w:r>
    </w:p>
    <w:p w:rsidR="006F3310" w:rsidRDefault="006F3310" w:rsidP="009F6C16">
      <w:pPr>
        <w:spacing w:after="0" w:line="240" w:lineRule="auto"/>
        <w:ind w:left="142" w:firstLine="1559"/>
        <w:jc w:val="both"/>
        <w:rPr>
          <w:rFonts w:asciiTheme="majorHAnsi" w:hAnsiTheme="majorHAnsi"/>
          <w:sz w:val="25"/>
          <w:szCs w:val="25"/>
          <w:lang w:eastAsia="pt-BR"/>
        </w:rPr>
      </w:pPr>
      <w:r>
        <w:rPr>
          <w:rFonts w:asciiTheme="majorHAnsi" w:hAnsiTheme="majorHAnsi"/>
          <w:b/>
          <w:sz w:val="25"/>
          <w:szCs w:val="25"/>
          <w:lang w:eastAsia="pt-BR"/>
        </w:rPr>
        <w:t>Cumpra-se.</w:t>
      </w:r>
      <w:r>
        <w:rPr>
          <w:rFonts w:asciiTheme="majorHAnsi" w:hAnsiTheme="majorHAnsi"/>
          <w:sz w:val="25"/>
          <w:szCs w:val="25"/>
          <w:lang w:eastAsia="pt-BR"/>
        </w:rPr>
        <w:t> </w:t>
      </w:r>
    </w:p>
    <w:p w:rsidR="006F3310" w:rsidRDefault="006F3310" w:rsidP="009F6C16">
      <w:pPr>
        <w:autoSpaceDE w:val="0"/>
        <w:autoSpaceDN w:val="0"/>
        <w:adjustRightInd w:val="0"/>
        <w:spacing w:after="0" w:line="240" w:lineRule="auto"/>
        <w:ind w:left="142" w:firstLine="1559"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6F3310" w:rsidRDefault="006F3310" w:rsidP="009F6C16">
      <w:pPr>
        <w:autoSpaceDE w:val="0"/>
        <w:autoSpaceDN w:val="0"/>
        <w:adjustRightInd w:val="0"/>
        <w:spacing w:after="0" w:line="240" w:lineRule="auto"/>
        <w:ind w:left="142" w:firstLine="1559"/>
        <w:jc w:val="right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Gabinete do Prefeito, em </w:t>
      </w:r>
      <w:r w:rsidR="00630DD1">
        <w:rPr>
          <w:rFonts w:ascii="Times New Roman" w:hAnsi="Times New Roman" w:cs="Times New Roman"/>
          <w:sz w:val="26"/>
          <w:szCs w:val="26"/>
        </w:rPr>
        <w:t>1</w:t>
      </w:r>
      <w:r w:rsidR="003E4840">
        <w:rPr>
          <w:rFonts w:ascii="Times New Roman" w:hAnsi="Times New Roman" w:cs="Times New Roman"/>
          <w:sz w:val="26"/>
          <w:szCs w:val="26"/>
        </w:rPr>
        <w:t>4</w:t>
      </w:r>
      <w:r w:rsidR="006F34C5">
        <w:rPr>
          <w:rFonts w:ascii="Times New Roman" w:hAnsi="Times New Roman" w:cs="Times New Roman"/>
          <w:sz w:val="26"/>
          <w:szCs w:val="26"/>
        </w:rPr>
        <w:t xml:space="preserve"> </w:t>
      </w:r>
      <w:r w:rsidR="00460314">
        <w:rPr>
          <w:rFonts w:ascii="Times New Roman" w:hAnsi="Times New Roman" w:cs="Times New Roman"/>
          <w:sz w:val="26"/>
          <w:szCs w:val="26"/>
        </w:rPr>
        <w:t>de</w:t>
      </w:r>
      <w:r w:rsidR="00630DD1">
        <w:rPr>
          <w:rFonts w:ascii="Times New Roman" w:hAnsi="Times New Roman" w:cs="Times New Roman"/>
          <w:sz w:val="26"/>
          <w:szCs w:val="26"/>
        </w:rPr>
        <w:t xml:space="preserve"> Ju</w:t>
      </w:r>
      <w:r w:rsidR="008350E5">
        <w:rPr>
          <w:rFonts w:ascii="Times New Roman" w:hAnsi="Times New Roman" w:cs="Times New Roman"/>
          <w:sz w:val="26"/>
          <w:szCs w:val="26"/>
        </w:rPr>
        <w:t>l</w:t>
      </w:r>
      <w:r w:rsidR="00630DD1">
        <w:rPr>
          <w:rFonts w:ascii="Times New Roman" w:hAnsi="Times New Roman" w:cs="Times New Roman"/>
          <w:sz w:val="26"/>
          <w:szCs w:val="26"/>
        </w:rPr>
        <w:t>ho</w:t>
      </w:r>
      <w:r w:rsidR="00460314">
        <w:rPr>
          <w:rFonts w:ascii="Times New Roman" w:hAnsi="Times New Roman" w:cs="Times New Roman"/>
          <w:sz w:val="26"/>
          <w:szCs w:val="26"/>
        </w:rPr>
        <w:t xml:space="preserve"> </w:t>
      </w:r>
      <w:r>
        <w:rPr>
          <w:rFonts w:ascii="Times New Roman" w:hAnsi="Times New Roman" w:cs="Times New Roman"/>
          <w:sz w:val="26"/>
          <w:szCs w:val="26"/>
        </w:rPr>
        <w:t>de 2017.</w:t>
      </w:r>
    </w:p>
    <w:p w:rsidR="006F3310" w:rsidRDefault="006F3310" w:rsidP="006F33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F3310" w:rsidRDefault="006F3310" w:rsidP="006F33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F3310" w:rsidRDefault="006F3310" w:rsidP="006F33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A0158E" w:rsidRDefault="00A0158E" w:rsidP="006F3310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6"/>
          <w:szCs w:val="26"/>
        </w:rPr>
      </w:pPr>
    </w:p>
    <w:p w:rsidR="006F3310" w:rsidRDefault="006F3310" w:rsidP="006F3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_________________________________</w:t>
      </w:r>
    </w:p>
    <w:p w:rsidR="006F3310" w:rsidRDefault="006F3310" w:rsidP="006F3310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JOÃO CLEITON ARAÚJO DE MEDEIROS</w:t>
      </w:r>
    </w:p>
    <w:p w:rsidR="00D365FD" w:rsidRPr="006F3310" w:rsidRDefault="006F3310" w:rsidP="006F3310">
      <w:pPr>
        <w:autoSpaceDE w:val="0"/>
        <w:autoSpaceDN w:val="0"/>
        <w:adjustRightInd w:val="0"/>
        <w:spacing w:after="0" w:line="240" w:lineRule="auto"/>
        <w:jc w:val="center"/>
      </w:pPr>
      <w:r>
        <w:rPr>
          <w:rFonts w:ascii="Times New Roman" w:hAnsi="Times New Roman" w:cs="Times New Roman"/>
          <w:b/>
          <w:sz w:val="26"/>
          <w:szCs w:val="26"/>
        </w:rPr>
        <w:t>Prefeito</w:t>
      </w:r>
    </w:p>
    <w:sectPr w:rsidR="00D365FD" w:rsidRPr="006F3310" w:rsidSect="00656504">
      <w:headerReference w:type="default" r:id="rId8"/>
      <w:footerReference w:type="default" r:id="rId9"/>
      <w:pgSz w:w="11906" w:h="16838"/>
      <w:pgMar w:top="1417" w:right="1701" w:bottom="1417" w:left="1701" w:header="283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61C5" w:rsidRDefault="000461C5" w:rsidP="007641A2">
      <w:pPr>
        <w:spacing w:after="0" w:line="240" w:lineRule="auto"/>
      </w:pPr>
      <w:r>
        <w:separator/>
      </w:r>
    </w:p>
  </w:endnote>
  <w:endnote w:type="continuationSeparator" w:id="0">
    <w:p w:rsidR="000461C5" w:rsidRDefault="000461C5" w:rsidP="007641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Aparajita">
    <w:panose1 w:val="020B0604020202020204"/>
    <w:charset w:val="00"/>
    <w:family w:val="swiss"/>
    <w:pitch w:val="variable"/>
    <w:sig w:usb0="00008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A0982" w:rsidRDefault="007A0982" w:rsidP="00A271AE">
    <w:pPr>
      <w:pStyle w:val="Rodap"/>
      <w:rPr>
        <w:rFonts w:ascii="Bookman Old Style" w:hAnsi="Bookman Old Style"/>
        <w:b/>
        <w:color w:val="000000" w:themeColor="text1"/>
        <w:sz w:val="16"/>
        <w:szCs w:val="16"/>
      </w:rPr>
    </w:pPr>
    <w:r>
      <w:rPr>
        <w:rFonts w:asciiTheme="majorHAnsi" w:hAnsiTheme="majorHAnsi"/>
        <w:b/>
        <w:caps/>
        <w:noProof/>
        <w:lang w:eastAsia="pt-BR"/>
      </w:rPr>
      <w:drawing>
        <wp:anchor distT="0" distB="0" distL="114300" distR="114300" simplePos="0" relativeHeight="251658752" behindDoc="0" locked="0" layoutInCell="1" allowOverlap="1" wp14:anchorId="118F7CA1" wp14:editId="48ACDE64">
          <wp:simplePos x="0" y="0"/>
          <wp:positionH relativeFrom="column">
            <wp:posOffset>-975042</wp:posOffset>
          </wp:positionH>
          <wp:positionV relativeFrom="paragraph">
            <wp:posOffset>90026</wp:posOffset>
          </wp:positionV>
          <wp:extent cx="7313295" cy="142875"/>
          <wp:effectExtent l="0" t="0" r="0" b="0"/>
          <wp:wrapNone/>
          <wp:docPr id="2" name="Imagem 15" descr="TARJ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15" descr="TARJA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3295" cy="14287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7A0982" w:rsidRDefault="007A0982" w:rsidP="00A271AE">
    <w:pPr>
      <w:pStyle w:val="Rodap"/>
      <w:rPr>
        <w:rFonts w:ascii="Bookman Old Style" w:hAnsi="Bookman Old Style"/>
        <w:b/>
        <w:color w:val="000000" w:themeColor="text1"/>
        <w:sz w:val="16"/>
        <w:szCs w:val="16"/>
      </w:rPr>
    </w:pPr>
  </w:p>
  <w:p w:rsidR="007A0982" w:rsidRDefault="007A0982" w:rsidP="00A271AE">
    <w:pPr>
      <w:pStyle w:val="Rodap"/>
      <w:rPr>
        <w:rFonts w:ascii="Bookman Old Style" w:hAnsi="Bookman Old Style"/>
        <w:b/>
        <w:color w:val="000000" w:themeColor="text1"/>
        <w:sz w:val="16"/>
        <w:szCs w:val="16"/>
      </w:rPr>
    </w:pPr>
  </w:p>
  <w:p w:rsidR="007A0982" w:rsidRDefault="007A0982" w:rsidP="00A271AE">
    <w:pPr>
      <w:pStyle w:val="Rodap"/>
      <w:rPr>
        <w:rFonts w:ascii="Bookman Old Style" w:hAnsi="Bookman Old Style"/>
        <w:b/>
        <w:color w:val="000000" w:themeColor="text1"/>
        <w:sz w:val="16"/>
        <w:szCs w:val="16"/>
      </w:rPr>
    </w:pPr>
    <w:r w:rsidRPr="00E271D3">
      <w:rPr>
        <w:rFonts w:ascii="Bookman Old Style" w:hAnsi="Bookman Old Style"/>
        <w:b/>
        <w:color w:val="000000" w:themeColor="text1"/>
        <w:sz w:val="16"/>
        <w:szCs w:val="16"/>
      </w:rPr>
      <w:t xml:space="preserve">Endereço: Avenida Áurea Tavares de Amorim, s/nº, St. Vila São João, Canabrava do Norte – </w:t>
    </w:r>
    <w:proofErr w:type="gramStart"/>
    <w:r w:rsidRPr="00E271D3">
      <w:rPr>
        <w:rFonts w:ascii="Bookman Old Style" w:hAnsi="Bookman Old Style"/>
        <w:b/>
        <w:color w:val="000000" w:themeColor="text1"/>
        <w:sz w:val="16"/>
        <w:szCs w:val="16"/>
      </w:rPr>
      <w:t>MT</w:t>
    </w:r>
    <w:proofErr w:type="gramEnd"/>
    <w:r w:rsidRPr="00E271D3">
      <w:rPr>
        <w:rFonts w:ascii="Bookman Old Style" w:hAnsi="Bookman Old Style"/>
        <w:b/>
        <w:color w:val="000000" w:themeColor="text1"/>
        <w:sz w:val="16"/>
        <w:szCs w:val="16"/>
      </w:rPr>
      <w:t xml:space="preserve"> </w:t>
    </w:r>
  </w:p>
  <w:p w:rsidR="007A0982" w:rsidRDefault="007A0982" w:rsidP="00A271AE">
    <w:pPr>
      <w:pStyle w:val="Cabealho"/>
      <w:jc w:val="center"/>
      <w:rPr>
        <w:rFonts w:ascii="Bookman Old Style" w:hAnsi="Bookman Old Style"/>
        <w:b/>
        <w:color w:val="000000" w:themeColor="text1"/>
        <w:sz w:val="16"/>
        <w:szCs w:val="16"/>
      </w:rPr>
    </w:pPr>
    <w:r w:rsidRPr="00E271D3">
      <w:rPr>
        <w:rFonts w:ascii="Bookman Old Style" w:hAnsi="Bookman Old Style"/>
        <w:b/>
        <w:color w:val="000000" w:themeColor="text1"/>
        <w:sz w:val="16"/>
        <w:szCs w:val="16"/>
      </w:rPr>
      <w:t>CEP: 786</w:t>
    </w:r>
    <w:r>
      <w:rPr>
        <w:rFonts w:ascii="Bookman Old Style" w:hAnsi="Bookman Old Style"/>
        <w:b/>
        <w:color w:val="000000" w:themeColor="text1"/>
        <w:sz w:val="16"/>
        <w:szCs w:val="16"/>
      </w:rPr>
      <w:t>58-000 /Telefone: (66) 3577-1152 – E-mail: gabinete.cbn@gmail.com</w:t>
    </w:r>
  </w:p>
  <w:p w:rsidR="007A0982" w:rsidRDefault="007A0982" w:rsidP="00A271AE">
    <w:pPr>
      <w:pStyle w:val="Cabealho"/>
      <w:jc w:val="center"/>
      <w:rPr>
        <w:rFonts w:ascii="Bookman Old Style" w:hAnsi="Bookman Old Style"/>
        <w:b/>
        <w:color w:val="000000" w:themeColor="text1"/>
        <w:sz w:val="16"/>
        <w:szCs w:val="16"/>
      </w:rPr>
    </w:pPr>
    <w:r>
      <w:rPr>
        <w:rFonts w:ascii="Bookman Old Style" w:hAnsi="Bookman Old Style"/>
        <w:b/>
        <w:color w:val="000000" w:themeColor="text1"/>
        <w:sz w:val="16"/>
        <w:szCs w:val="16"/>
      </w:rPr>
      <w:t>CNPJ/MF: 37.465.200/0001-20</w:t>
    </w:r>
  </w:p>
  <w:p w:rsidR="007641A2" w:rsidRDefault="007641A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61C5" w:rsidRDefault="000461C5" w:rsidP="007641A2">
      <w:pPr>
        <w:spacing w:after="0" w:line="240" w:lineRule="auto"/>
      </w:pPr>
      <w:r>
        <w:separator/>
      </w:r>
    </w:p>
  </w:footnote>
  <w:footnote w:type="continuationSeparator" w:id="0">
    <w:p w:rsidR="000461C5" w:rsidRDefault="000461C5" w:rsidP="007641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elacomgrade"/>
      <w:tblW w:w="12055" w:type="dxa"/>
      <w:tblInd w:w="-131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ayout w:type="fixed"/>
      <w:tblLook w:val="04A0" w:firstRow="1" w:lastRow="0" w:firstColumn="1" w:lastColumn="0" w:noHBand="0" w:noVBand="1"/>
    </w:tblPr>
    <w:tblGrid>
      <w:gridCol w:w="1985"/>
      <w:gridCol w:w="5954"/>
      <w:gridCol w:w="4116"/>
    </w:tblGrid>
    <w:tr w:rsidR="007A0982" w:rsidTr="00CF6864">
      <w:tc>
        <w:tcPr>
          <w:tcW w:w="1985" w:type="dxa"/>
        </w:tcPr>
        <w:p w:rsidR="007A0982" w:rsidRDefault="007A0982" w:rsidP="002549F0">
          <w:pPr>
            <w:pStyle w:val="Cabealho"/>
            <w:tabs>
              <w:tab w:val="left" w:pos="1134"/>
            </w:tabs>
            <w:ind w:right="349"/>
          </w:pPr>
          <w:r>
            <w:rPr>
              <w:rFonts w:asciiTheme="majorHAnsi" w:hAnsiTheme="majorHAnsi"/>
              <w:b/>
              <w:caps/>
              <w:noProof/>
              <w:lang w:eastAsia="pt-BR"/>
            </w:rPr>
            <w:drawing>
              <wp:anchor distT="0" distB="0" distL="114300" distR="114300" simplePos="0" relativeHeight="251657728" behindDoc="0" locked="0" layoutInCell="1" allowOverlap="1" wp14:anchorId="7705103B" wp14:editId="184CACA9">
                <wp:simplePos x="0" y="0"/>
                <wp:positionH relativeFrom="column">
                  <wp:posOffset>-143510</wp:posOffset>
                </wp:positionH>
                <wp:positionV relativeFrom="paragraph">
                  <wp:posOffset>-9525</wp:posOffset>
                </wp:positionV>
                <wp:extent cx="7313295" cy="142875"/>
                <wp:effectExtent l="19050" t="0" r="1905" b="0"/>
                <wp:wrapNone/>
                <wp:docPr id="4" name="Imagem 15" descr="TARJA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5" descr="TARJA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3295" cy="1428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anchor>
            </w:drawing>
          </w:r>
          <w:r>
            <w:rPr>
              <w:rFonts w:asciiTheme="majorHAnsi" w:hAnsiTheme="majorHAnsi"/>
              <w:b/>
              <w:caps/>
              <w:noProof/>
              <w:lang w:eastAsia="pt-BR"/>
            </w:rPr>
            <w:drawing>
              <wp:anchor distT="0" distB="0" distL="114300" distR="114300" simplePos="0" relativeHeight="251656704" behindDoc="0" locked="0" layoutInCell="1" allowOverlap="1" wp14:anchorId="50888139" wp14:editId="1FD23988">
                <wp:simplePos x="0" y="0"/>
                <wp:positionH relativeFrom="margin">
                  <wp:posOffset>-69850</wp:posOffset>
                </wp:positionH>
                <wp:positionV relativeFrom="paragraph">
                  <wp:posOffset>-1457325</wp:posOffset>
                </wp:positionV>
                <wp:extent cx="1238250" cy="1447800"/>
                <wp:effectExtent l="19050" t="0" r="0" b="0"/>
                <wp:wrapThrough wrapText="bothSides">
                  <wp:wrapPolygon edited="0">
                    <wp:start x="-332" y="0"/>
                    <wp:lineTo x="-332" y="21316"/>
                    <wp:lineTo x="21600" y="21316"/>
                    <wp:lineTo x="21600" y="0"/>
                    <wp:lineTo x="-332" y="0"/>
                  </wp:wrapPolygon>
                </wp:wrapThrough>
                <wp:docPr id="7" name="Imagem 7" descr="Brasão  do Municipi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m 15" descr="Brasão  do Municipi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38250" cy="1447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tc>
      <w:tc>
        <w:tcPr>
          <w:tcW w:w="5954" w:type="dxa"/>
        </w:tcPr>
        <w:p w:rsidR="007A0982" w:rsidRDefault="007A0982" w:rsidP="00A271AE">
          <w:pPr>
            <w:pStyle w:val="Cabealho"/>
            <w:jc w:val="center"/>
            <w:rPr>
              <w:rFonts w:ascii="Bookman Old Style" w:hAnsi="Bookman Old Style"/>
              <w:b/>
              <w:color w:val="244061" w:themeColor="accent1" w:themeShade="80"/>
              <w:sz w:val="24"/>
              <w:szCs w:val="24"/>
            </w:rPr>
          </w:pPr>
        </w:p>
        <w:p w:rsidR="007A0982" w:rsidRPr="00280BD0" w:rsidRDefault="007A0982" w:rsidP="002549F0">
          <w:pPr>
            <w:pStyle w:val="Cabealho"/>
            <w:tabs>
              <w:tab w:val="left" w:pos="1410"/>
            </w:tabs>
            <w:ind w:left="-423"/>
            <w:rPr>
              <w:rFonts w:ascii="Bookman Old Style" w:hAnsi="Bookman Old Style"/>
              <w:b/>
              <w:color w:val="244061" w:themeColor="accent1" w:themeShade="80"/>
            </w:rPr>
          </w:pPr>
          <w:r>
            <w:rPr>
              <w:rFonts w:ascii="Bookman Old Style" w:hAnsi="Bookman Old Style"/>
              <w:b/>
              <w:color w:val="244061" w:themeColor="accent1" w:themeShade="80"/>
              <w:sz w:val="24"/>
              <w:szCs w:val="24"/>
            </w:rPr>
            <w:tab/>
          </w:r>
        </w:p>
        <w:p w:rsidR="007A0982" w:rsidRPr="00157C23" w:rsidRDefault="007A0982" w:rsidP="006C1204">
          <w:pPr>
            <w:pStyle w:val="Cabealho"/>
            <w:tabs>
              <w:tab w:val="clear" w:pos="4252"/>
              <w:tab w:val="center" w:pos="5846"/>
            </w:tabs>
            <w:ind w:left="-423"/>
            <w:jc w:val="center"/>
            <w:rPr>
              <w:rFonts w:ascii="Bookman Old Style" w:hAnsi="Bookman Old Style"/>
              <w:b/>
              <w:color w:val="244061" w:themeColor="accent1" w:themeShade="80"/>
            </w:rPr>
          </w:pPr>
          <w:r w:rsidRPr="00157C23">
            <w:rPr>
              <w:rFonts w:ascii="Bookman Old Style" w:hAnsi="Bookman Old Style"/>
              <w:b/>
              <w:color w:val="244061" w:themeColor="accent1" w:themeShade="80"/>
            </w:rPr>
            <w:t>ESTADO DE MATO GROSSO</w:t>
          </w:r>
        </w:p>
        <w:p w:rsidR="007A0982" w:rsidRPr="00280BD0" w:rsidRDefault="007A0982" w:rsidP="006C1204">
          <w:pPr>
            <w:pStyle w:val="Cabealho"/>
            <w:tabs>
              <w:tab w:val="clear" w:pos="4252"/>
              <w:tab w:val="center" w:pos="5704"/>
              <w:tab w:val="center" w:pos="5846"/>
            </w:tabs>
            <w:ind w:left="-423" w:right="-249"/>
            <w:jc w:val="center"/>
            <w:rPr>
              <w:rFonts w:ascii="Bookman Old Style" w:hAnsi="Bookman Old Style"/>
              <w:b/>
              <w:color w:val="244061" w:themeColor="accent1" w:themeShade="80"/>
              <w:sz w:val="20"/>
              <w:szCs w:val="20"/>
            </w:rPr>
          </w:pPr>
          <w:r w:rsidRPr="00280BD0">
            <w:rPr>
              <w:rFonts w:ascii="Bookman Old Style" w:hAnsi="Bookman Old Style"/>
              <w:b/>
              <w:color w:val="244061" w:themeColor="accent1" w:themeShade="80"/>
              <w:sz w:val="20"/>
              <w:szCs w:val="20"/>
            </w:rPr>
            <w:t>PREFEITURA MUNICIPAL CANABRAVA DO NORTE</w:t>
          </w:r>
        </w:p>
        <w:p w:rsidR="007A0982" w:rsidRPr="00280BD0" w:rsidRDefault="007A0982" w:rsidP="006C1204">
          <w:pPr>
            <w:pStyle w:val="Cabealho"/>
            <w:tabs>
              <w:tab w:val="clear" w:pos="4252"/>
              <w:tab w:val="center" w:pos="5988"/>
            </w:tabs>
            <w:ind w:left="-423" w:right="-108"/>
            <w:jc w:val="center"/>
            <w:rPr>
              <w:rFonts w:ascii="Bookman Old Style" w:hAnsi="Bookman Old Style"/>
              <w:b/>
              <w:color w:val="244061" w:themeColor="accent1" w:themeShade="80"/>
              <w:sz w:val="20"/>
              <w:szCs w:val="20"/>
            </w:rPr>
          </w:pPr>
          <w:r w:rsidRPr="00280BD0">
            <w:rPr>
              <w:rFonts w:ascii="Bookman Old Style" w:hAnsi="Bookman Old Style"/>
              <w:b/>
              <w:color w:val="244061" w:themeColor="accent1" w:themeShade="80"/>
              <w:sz w:val="20"/>
              <w:szCs w:val="20"/>
            </w:rPr>
            <w:t>“Unindo esforços, somando competências!”</w:t>
          </w:r>
        </w:p>
        <w:p w:rsidR="007A0982" w:rsidRPr="00280BD0" w:rsidRDefault="007A0982" w:rsidP="006C1204">
          <w:pPr>
            <w:pStyle w:val="Cabealho"/>
            <w:tabs>
              <w:tab w:val="clear" w:pos="4252"/>
              <w:tab w:val="center" w:pos="4821"/>
              <w:tab w:val="center" w:pos="5846"/>
            </w:tabs>
            <w:ind w:left="-423" w:right="-250"/>
            <w:jc w:val="center"/>
            <w:rPr>
              <w:rFonts w:ascii="Bookman Old Style" w:hAnsi="Bookman Old Style"/>
              <w:b/>
              <w:color w:val="244061" w:themeColor="accent1" w:themeShade="80"/>
            </w:rPr>
          </w:pPr>
        </w:p>
        <w:p w:rsidR="007A0982" w:rsidRPr="002048CD" w:rsidRDefault="007A0982" w:rsidP="002048CD">
          <w:pPr>
            <w:pStyle w:val="Cabealho"/>
            <w:tabs>
              <w:tab w:val="clear" w:pos="4252"/>
              <w:tab w:val="center" w:pos="4821"/>
              <w:tab w:val="center" w:pos="5846"/>
            </w:tabs>
            <w:ind w:left="-423"/>
            <w:jc w:val="center"/>
            <w:rPr>
              <w:rFonts w:asciiTheme="majorHAnsi" w:hAnsiTheme="majorHAnsi"/>
              <w:b/>
              <w:sz w:val="24"/>
              <w:szCs w:val="24"/>
              <w:u w:val="double"/>
            </w:rPr>
          </w:pPr>
          <w:r w:rsidRPr="002048CD">
            <w:rPr>
              <w:rFonts w:asciiTheme="majorHAnsi" w:hAnsiTheme="majorHAnsi"/>
              <w:b/>
              <w:color w:val="244061" w:themeColor="accent1" w:themeShade="80"/>
              <w:sz w:val="24"/>
              <w:szCs w:val="24"/>
              <w:u w:val="double"/>
            </w:rPr>
            <w:t>GABINETE DO PREFEITO</w:t>
          </w:r>
        </w:p>
      </w:tc>
      <w:tc>
        <w:tcPr>
          <w:tcW w:w="4116" w:type="dxa"/>
        </w:tcPr>
        <w:p w:rsidR="007A0982" w:rsidRDefault="007A0982">
          <w:pPr>
            <w:pStyle w:val="Cabealho"/>
          </w:pPr>
        </w:p>
        <w:p w:rsidR="007A0982" w:rsidRPr="00E24BBF" w:rsidRDefault="007A0982" w:rsidP="00157242">
          <w:pPr>
            <w:ind w:left="-533"/>
            <w:jc w:val="center"/>
            <w:rPr>
              <w:rFonts w:ascii="Aparajita" w:hAnsi="Aparajita" w:cs="Aparajita"/>
              <w:b/>
              <w:color w:val="244061" w:themeColor="accent1" w:themeShade="80"/>
              <w:sz w:val="24"/>
              <w:szCs w:val="24"/>
            </w:rPr>
          </w:pPr>
          <w:r>
            <w:rPr>
              <w:rFonts w:ascii="Aparajita" w:hAnsi="Aparajita" w:cs="Aparajita"/>
              <w:b/>
              <w:noProof/>
              <w:color w:val="244061" w:themeColor="accent1" w:themeShade="80"/>
              <w:sz w:val="24"/>
              <w:szCs w:val="24"/>
              <w:lang w:eastAsia="pt-BR"/>
            </w:rPr>
            <w:drawing>
              <wp:inline distT="0" distB="0" distL="0" distR="0" wp14:anchorId="5EF5D75E" wp14:editId="18541D7F">
                <wp:extent cx="2084705" cy="1219200"/>
                <wp:effectExtent l="19050" t="0" r="0" b="0"/>
                <wp:docPr id="1" name="Imagem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anabrava logo definitiva.jpg"/>
                        <pic:cNvPicPr/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094300" cy="12248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1619E5" w:rsidRPr="007A0982" w:rsidRDefault="007A0982" w:rsidP="007A0982">
    <w:pPr>
      <w:pStyle w:val="Cabealho"/>
      <w:tabs>
        <w:tab w:val="clear" w:pos="4252"/>
        <w:tab w:val="clear" w:pos="8504"/>
        <w:tab w:val="left" w:pos="5295"/>
        <w:tab w:val="left" w:pos="5865"/>
      </w:tabs>
    </w:pPr>
    <w:r>
      <w:rPr>
        <w:rFonts w:asciiTheme="majorHAnsi" w:hAnsiTheme="majorHAnsi"/>
        <w:b/>
        <w:caps/>
        <w:noProof/>
        <w:sz w:val="20"/>
        <w:szCs w:val="20"/>
        <w:lang w:eastAsia="pt-BR"/>
      </w:rPr>
      <w:drawing>
        <wp:anchor distT="0" distB="0" distL="114300" distR="114300" simplePos="0" relativeHeight="251655680" behindDoc="1" locked="0" layoutInCell="0" allowOverlap="1" wp14:anchorId="40446462" wp14:editId="1ACBC76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119495" cy="7298055"/>
          <wp:effectExtent l="0" t="0" r="0" b="0"/>
          <wp:wrapNone/>
          <wp:docPr id="9" name="Imagem 9" descr="BRASÃO CANABRAV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BRASÃO CANABRAVA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9495" cy="72980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0461C5">
      <w:rPr>
        <w:rFonts w:asciiTheme="majorHAnsi" w:hAnsiTheme="majorHAnsi"/>
        <w:b/>
        <w:caps/>
        <w:noProof/>
        <w:sz w:val="20"/>
        <w:szCs w:val="20"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62835" o:spid="_x0000_s2055" type="#_x0000_t75" style="position:absolute;margin-left:0;margin-top:0;width:481.85pt;height:574.65pt;z-index:-251656704;mso-position-horizontal:center;mso-position-horizontal-relative:margin;mso-position-vertical:center;mso-position-vertical-relative:margin" o:allowincell="f">
          <v:imagedata r:id="rId5" o:title="BRASÃO CANABRAVA" gain="19661f" blacklevel="22938f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76DF6"/>
    <w:multiLevelType w:val="hybridMultilevel"/>
    <w:tmpl w:val="F6D28DD8"/>
    <w:lvl w:ilvl="0" w:tplc="0416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16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641A2"/>
    <w:rsid w:val="000120BC"/>
    <w:rsid w:val="00020116"/>
    <w:rsid w:val="000279B5"/>
    <w:rsid w:val="000461C5"/>
    <w:rsid w:val="00050BBF"/>
    <w:rsid w:val="00075093"/>
    <w:rsid w:val="00076375"/>
    <w:rsid w:val="000804AF"/>
    <w:rsid w:val="000878F4"/>
    <w:rsid w:val="000956B6"/>
    <w:rsid w:val="00097348"/>
    <w:rsid w:val="000B7545"/>
    <w:rsid w:val="000C43F2"/>
    <w:rsid w:val="000C6550"/>
    <w:rsid w:val="00105EC2"/>
    <w:rsid w:val="001345B5"/>
    <w:rsid w:val="001468B2"/>
    <w:rsid w:val="00150DFD"/>
    <w:rsid w:val="00157242"/>
    <w:rsid w:val="001619E5"/>
    <w:rsid w:val="00163B57"/>
    <w:rsid w:val="001A052B"/>
    <w:rsid w:val="001A56B9"/>
    <w:rsid w:val="002660A6"/>
    <w:rsid w:val="002662C6"/>
    <w:rsid w:val="0026701B"/>
    <w:rsid w:val="00274173"/>
    <w:rsid w:val="002854A7"/>
    <w:rsid w:val="00293BEF"/>
    <w:rsid w:val="002958E5"/>
    <w:rsid w:val="002A3B53"/>
    <w:rsid w:val="002C0FC8"/>
    <w:rsid w:val="0038019B"/>
    <w:rsid w:val="00395B4E"/>
    <w:rsid w:val="003B53DA"/>
    <w:rsid w:val="003B68FB"/>
    <w:rsid w:val="003D40CF"/>
    <w:rsid w:val="003E1487"/>
    <w:rsid w:val="003E4840"/>
    <w:rsid w:val="003E6783"/>
    <w:rsid w:val="00400EB9"/>
    <w:rsid w:val="00411F46"/>
    <w:rsid w:val="00460314"/>
    <w:rsid w:val="004815B1"/>
    <w:rsid w:val="00481C83"/>
    <w:rsid w:val="00483849"/>
    <w:rsid w:val="00485C55"/>
    <w:rsid w:val="004907D8"/>
    <w:rsid w:val="00490871"/>
    <w:rsid w:val="004A5E3E"/>
    <w:rsid w:val="004B3B7B"/>
    <w:rsid w:val="004B3C5B"/>
    <w:rsid w:val="004C7D9E"/>
    <w:rsid w:val="00503B60"/>
    <w:rsid w:val="0051760A"/>
    <w:rsid w:val="00526DEE"/>
    <w:rsid w:val="00540806"/>
    <w:rsid w:val="00550371"/>
    <w:rsid w:val="0055449B"/>
    <w:rsid w:val="005610CD"/>
    <w:rsid w:val="00577D94"/>
    <w:rsid w:val="00580AD8"/>
    <w:rsid w:val="005824C4"/>
    <w:rsid w:val="005A39B2"/>
    <w:rsid w:val="005B534B"/>
    <w:rsid w:val="005D093F"/>
    <w:rsid w:val="005F590B"/>
    <w:rsid w:val="005F779F"/>
    <w:rsid w:val="00601588"/>
    <w:rsid w:val="00615379"/>
    <w:rsid w:val="00630DD1"/>
    <w:rsid w:val="00654DB0"/>
    <w:rsid w:val="00656504"/>
    <w:rsid w:val="0068677C"/>
    <w:rsid w:val="006A6180"/>
    <w:rsid w:val="006D2F59"/>
    <w:rsid w:val="006E757E"/>
    <w:rsid w:val="006F0E3D"/>
    <w:rsid w:val="006F3310"/>
    <w:rsid w:val="006F34C5"/>
    <w:rsid w:val="0071201C"/>
    <w:rsid w:val="00713408"/>
    <w:rsid w:val="0071473D"/>
    <w:rsid w:val="00740352"/>
    <w:rsid w:val="00740CAC"/>
    <w:rsid w:val="00752384"/>
    <w:rsid w:val="007641A2"/>
    <w:rsid w:val="00771228"/>
    <w:rsid w:val="00774FDF"/>
    <w:rsid w:val="00785E02"/>
    <w:rsid w:val="00787202"/>
    <w:rsid w:val="007915A5"/>
    <w:rsid w:val="007A0982"/>
    <w:rsid w:val="007A133E"/>
    <w:rsid w:val="007A6D0B"/>
    <w:rsid w:val="007B067E"/>
    <w:rsid w:val="007B7B58"/>
    <w:rsid w:val="007C41FE"/>
    <w:rsid w:val="007D749F"/>
    <w:rsid w:val="007E6A4A"/>
    <w:rsid w:val="00832449"/>
    <w:rsid w:val="008350E5"/>
    <w:rsid w:val="00836438"/>
    <w:rsid w:val="0085469F"/>
    <w:rsid w:val="00895ADC"/>
    <w:rsid w:val="008B7857"/>
    <w:rsid w:val="008C0275"/>
    <w:rsid w:val="008E5984"/>
    <w:rsid w:val="00906550"/>
    <w:rsid w:val="009210DF"/>
    <w:rsid w:val="00944FE9"/>
    <w:rsid w:val="00945DD6"/>
    <w:rsid w:val="00946BF8"/>
    <w:rsid w:val="00947021"/>
    <w:rsid w:val="009568E4"/>
    <w:rsid w:val="009957AE"/>
    <w:rsid w:val="00996CDE"/>
    <w:rsid w:val="009A1CB7"/>
    <w:rsid w:val="009E1816"/>
    <w:rsid w:val="009F6C16"/>
    <w:rsid w:val="00A0158E"/>
    <w:rsid w:val="00A30AC9"/>
    <w:rsid w:val="00A31D83"/>
    <w:rsid w:val="00A338CB"/>
    <w:rsid w:val="00A45F71"/>
    <w:rsid w:val="00A528D9"/>
    <w:rsid w:val="00A54FF8"/>
    <w:rsid w:val="00A636CB"/>
    <w:rsid w:val="00A837A5"/>
    <w:rsid w:val="00A94BC5"/>
    <w:rsid w:val="00AB154C"/>
    <w:rsid w:val="00AC305B"/>
    <w:rsid w:val="00AE74CD"/>
    <w:rsid w:val="00B36C15"/>
    <w:rsid w:val="00B40862"/>
    <w:rsid w:val="00B40E8F"/>
    <w:rsid w:val="00B43D50"/>
    <w:rsid w:val="00B52CD0"/>
    <w:rsid w:val="00B5499E"/>
    <w:rsid w:val="00B574CA"/>
    <w:rsid w:val="00B642DF"/>
    <w:rsid w:val="00B67F33"/>
    <w:rsid w:val="00B72C2B"/>
    <w:rsid w:val="00B75014"/>
    <w:rsid w:val="00B96510"/>
    <w:rsid w:val="00BA4DE2"/>
    <w:rsid w:val="00BA708C"/>
    <w:rsid w:val="00BC0989"/>
    <w:rsid w:val="00BD0554"/>
    <w:rsid w:val="00C02F1A"/>
    <w:rsid w:val="00C04A0D"/>
    <w:rsid w:val="00C40674"/>
    <w:rsid w:val="00C46754"/>
    <w:rsid w:val="00C47113"/>
    <w:rsid w:val="00C72813"/>
    <w:rsid w:val="00C72E85"/>
    <w:rsid w:val="00C7515A"/>
    <w:rsid w:val="00C76BAB"/>
    <w:rsid w:val="00C833FA"/>
    <w:rsid w:val="00C870C9"/>
    <w:rsid w:val="00C87DA7"/>
    <w:rsid w:val="00CB78A0"/>
    <w:rsid w:val="00CC5E30"/>
    <w:rsid w:val="00D0058C"/>
    <w:rsid w:val="00D30994"/>
    <w:rsid w:val="00D365FD"/>
    <w:rsid w:val="00D43D3D"/>
    <w:rsid w:val="00D47675"/>
    <w:rsid w:val="00D74E37"/>
    <w:rsid w:val="00D964D1"/>
    <w:rsid w:val="00D96AF7"/>
    <w:rsid w:val="00DA47A5"/>
    <w:rsid w:val="00DA77A8"/>
    <w:rsid w:val="00DB3630"/>
    <w:rsid w:val="00DC4B6D"/>
    <w:rsid w:val="00DD3559"/>
    <w:rsid w:val="00DF63B4"/>
    <w:rsid w:val="00E10392"/>
    <w:rsid w:val="00E27E60"/>
    <w:rsid w:val="00E720F9"/>
    <w:rsid w:val="00E76782"/>
    <w:rsid w:val="00E92237"/>
    <w:rsid w:val="00EB4540"/>
    <w:rsid w:val="00F04CD8"/>
    <w:rsid w:val="00F357FC"/>
    <w:rsid w:val="00F42F1B"/>
    <w:rsid w:val="00F82A11"/>
    <w:rsid w:val="00F87628"/>
    <w:rsid w:val="00FA2CDC"/>
    <w:rsid w:val="00FD3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641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41A2"/>
  </w:style>
  <w:style w:type="paragraph" w:styleId="Rodap">
    <w:name w:val="footer"/>
    <w:basedOn w:val="Normal"/>
    <w:link w:val="RodapChar"/>
    <w:uiPriority w:val="99"/>
    <w:unhideWhenUsed/>
    <w:rsid w:val="007641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41A2"/>
  </w:style>
  <w:style w:type="table" w:styleId="Tabelacomgrade">
    <w:name w:val="Table Grid"/>
    <w:basedOn w:val="Tabelanormal"/>
    <w:uiPriority w:val="39"/>
    <w:rsid w:val="00764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64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41A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752384"/>
  </w:style>
  <w:style w:type="paragraph" w:styleId="Recuodecorpodetexto">
    <w:name w:val="Body Text Indent"/>
    <w:basedOn w:val="Normal"/>
    <w:link w:val="RecuodecorpodetextoChar"/>
    <w:semiHidden/>
    <w:unhideWhenUsed/>
    <w:rsid w:val="00020116"/>
    <w:pPr>
      <w:spacing w:after="120"/>
      <w:ind w:left="283"/>
    </w:pPr>
    <w:rPr>
      <w:rFonts w:ascii="Arial Narrow" w:eastAsia="Calibri" w:hAnsi="Arial Narrow" w:cs="Times New Roman"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020116"/>
    <w:rPr>
      <w:rFonts w:ascii="Arial Narrow" w:eastAsia="Calibri" w:hAnsi="Arial Narrow" w:cs="Times New Roman"/>
      <w:sz w:val="24"/>
    </w:rPr>
  </w:style>
  <w:style w:type="paragraph" w:customStyle="1" w:styleId="texto1">
    <w:name w:val="texto1"/>
    <w:basedOn w:val="Normal"/>
    <w:rsid w:val="00020116"/>
    <w:pPr>
      <w:spacing w:before="100" w:beforeAutospacing="1" w:after="100" w:afterAutospacing="1" w:line="400" w:lineRule="atLeast"/>
      <w:jc w:val="both"/>
    </w:pPr>
    <w:rPr>
      <w:rFonts w:ascii="Arial" w:eastAsia="Arial Unicode MS" w:hAnsi="Arial" w:cs="Arial"/>
      <w:lang w:eastAsia="pt-B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7641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641A2"/>
  </w:style>
  <w:style w:type="paragraph" w:styleId="Rodap">
    <w:name w:val="footer"/>
    <w:basedOn w:val="Normal"/>
    <w:link w:val="RodapChar"/>
    <w:uiPriority w:val="99"/>
    <w:unhideWhenUsed/>
    <w:rsid w:val="007641A2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641A2"/>
  </w:style>
  <w:style w:type="table" w:styleId="Tabelacomgrade">
    <w:name w:val="Table Grid"/>
    <w:basedOn w:val="Tabelanormal"/>
    <w:uiPriority w:val="39"/>
    <w:rsid w:val="007641A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7641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641A2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Fontepargpadro"/>
    <w:rsid w:val="00752384"/>
  </w:style>
  <w:style w:type="paragraph" w:styleId="Recuodecorpodetexto">
    <w:name w:val="Body Text Indent"/>
    <w:basedOn w:val="Normal"/>
    <w:link w:val="RecuodecorpodetextoChar"/>
    <w:semiHidden/>
    <w:unhideWhenUsed/>
    <w:rsid w:val="00020116"/>
    <w:pPr>
      <w:spacing w:after="120"/>
      <w:ind w:left="283"/>
    </w:pPr>
    <w:rPr>
      <w:rFonts w:ascii="Arial Narrow" w:eastAsia="Calibri" w:hAnsi="Arial Narrow" w:cs="Times New Roman"/>
      <w:sz w:val="24"/>
    </w:rPr>
  </w:style>
  <w:style w:type="character" w:customStyle="1" w:styleId="RecuodecorpodetextoChar">
    <w:name w:val="Recuo de corpo de texto Char"/>
    <w:basedOn w:val="Fontepargpadro"/>
    <w:link w:val="Recuodecorpodetexto"/>
    <w:semiHidden/>
    <w:rsid w:val="00020116"/>
    <w:rPr>
      <w:rFonts w:ascii="Arial Narrow" w:eastAsia="Calibri" w:hAnsi="Arial Narrow" w:cs="Times New Roman"/>
      <w:sz w:val="24"/>
    </w:rPr>
  </w:style>
  <w:style w:type="paragraph" w:customStyle="1" w:styleId="texto1">
    <w:name w:val="texto1"/>
    <w:basedOn w:val="Normal"/>
    <w:rsid w:val="00020116"/>
    <w:pPr>
      <w:spacing w:before="100" w:beforeAutospacing="1" w:after="100" w:afterAutospacing="1" w:line="400" w:lineRule="atLeast"/>
      <w:jc w:val="both"/>
    </w:pPr>
    <w:rPr>
      <w:rFonts w:ascii="Arial" w:eastAsia="Arial Unicode MS" w:hAnsi="Arial" w:cs="Arial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54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7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91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jpe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155</TotalTime>
  <Pages>3</Pages>
  <Words>950</Words>
  <Characters>5134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 10</dc:creator>
  <cp:lastModifiedBy>ADMIN 10</cp:lastModifiedBy>
  <cp:revision>44</cp:revision>
  <cp:lastPrinted>2017-07-13T20:14:00Z</cp:lastPrinted>
  <dcterms:created xsi:type="dcterms:W3CDTF">2017-04-12T18:45:00Z</dcterms:created>
  <dcterms:modified xsi:type="dcterms:W3CDTF">2017-07-14T18:17:00Z</dcterms:modified>
</cp:coreProperties>
</file>